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sz w:val="29"/>
        </w:rPr>
      </w:pPr>
      <w:bookmarkStart w:id="0" w:name="_GoBack"/>
      <w:bookmarkEnd w:id="0"/>
    </w:p>
    <w:p>
      <w:pPr>
        <w:pStyle w:val="2"/>
        <w:spacing w:before="54"/>
        <w:ind w:left="94" w:right="8142"/>
        <w:jc w:val="center"/>
      </w:pPr>
      <w:r>
        <w:rPr>
          <w:spacing w:val="-13"/>
          <w:w w:val="95"/>
        </w:rPr>
        <w:t xml:space="preserve">附件 </w:t>
      </w:r>
      <w:r>
        <w:rPr>
          <w:w w:val="95"/>
        </w:rPr>
        <w:t>1</w:t>
      </w:r>
    </w:p>
    <w:p>
      <w:pPr>
        <w:pStyle w:val="2"/>
        <w:spacing w:before="5" w:after="4"/>
        <w:ind w:left="1576" w:right="303"/>
        <w:jc w:val="center"/>
      </w:pPr>
      <w:r>
        <w:rPr>
          <w:w w:val="95"/>
        </w:rPr>
        <w:t>行程安排</w:t>
      </w:r>
    </w:p>
    <w:tbl>
      <w:tblPr>
        <w:tblStyle w:val="4"/>
        <w:tblW w:w="0" w:type="auto"/>
        <w:tblInd w:w="121" w:type="dxa"/>
        <w:tblBorders>
          <w:top w:val="single" w:color="4F81BC" w:sz="4" w:space="0"/>
          <w:left w:val="single" w:color="4F81BC" w:sz="4" w:space="0"/>
          <w:bottom w:val="single" w:color="4F81BC" w:sz="4" w:space="0"/>
          <w:right w:val="single" w:color="4F81BC" w:sz="4" w:space="0"/>
          <w:insideH w:val="single" w:color="4F81BC" w:sz="4" w:space="0"/>
          <w:insideV w:val="single" w:color="4F81BC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265"/>
        <w:gridCol w:w="6049"/>
      </w:tblGrid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536" w:type="dxa"/>
          </w:tcPr>
          <w:p>
            <w:pPr>
              <w:pStyle w:val="8"/>
              <w:spacing w:before="10"/>
              <w:rPr>
                <w:rFonts w:ascii="宋体"/>
                <w:sz w:val="31"/>
              </w:rPr>
            </w:pPr>
          </w:p>
          <w:p>
            <w:pPr>
              <w:pStyle w:val="8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月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日</w:t>
            </w:r>
          </w:p>
        </w:tc>
        <w:tc>
          <w:tcPr>
            <w:tcW w:w="7314" w:type="dxa"/>
            <w:gridSpan w:val="2"/>
          </w:tcPr>
          <w:p>
            <w:pPr>
              <w:pStyle w:val="8"/>
              <w:spacing w:before="10"/>
              <w:rPr>
                <w:rFonts w:ascii="宋体"/>
                <w:sz w:val="31"/>
              </w:rPr>
            </w:pPr>
          </w:p>
          <w:p>
            <w:pPr>
              <w:pStyle w:val="8"/>
              <w:ind w:left="107"/>
              <w:rPr>
                <w:sz w:val="24"/>
              </w:rPr>
            </w:pPr>
            <w:r>
              <w:rPr>
                <w:sz w:val="24"/>
              </w:rPr>
              <w:t>机场集合，出发前往新加坡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536" w:type="dxa"/>
            <w:vMerge w:val="restart"/>
          </w:tcPr>
          <w:p>
            <w:pPr>
              <w:pStyle w:val="8"/>
              <w:rPr>
                <w:rFonts w:ascii="宋体"/>
                <w:sz w:val="32"/>
              </w:rPr>
            </w:pPr>
          </w:p>
          <w:p>
            <w:pPr>
              <w:pStyle w:val="8"/>
              <w:spacing w:before="238"/>
              <w:ind w:left="29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月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日</w:t>
            </w:r>
          </w:p>
        </w:tc>
        <w:tc>
          <w:tcPr>
            <w:tcW w:w="1265" w:type="dxa"/>
          </w:tcPr>
          <w:p>
            <w:pPr>
              <w:pStyle w:val="8"/>
              <w:spacing w:before="192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6049" w:type="dxa"/>
          </w:tcPr>
          <w:p>
            <w:pPr>
              <w:pStyle w:val="8"/>
              <w:spacing w:line="41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开营仪式：</w:t>
            </w:r>
            <w:r>
              <w:rPr>
                <w:b/>
                <w:sz w:val="24"/>
              </w:rPr>
              <w:t>小红点大智慧</w:t>
            </w:r>
          </w:p>
          <w:p>
            <w:pPr>
              <w:pStyle w:val="8"/>
              <w:spacing w:line="392" w:lineRule="exact"/>
              <w:ind w:left="108"/>
              <w:rPr>
                <w:sz w:val="24"/>
              </w:rPr>
            </w:pPr>
            <w:r>
              <w:rPr>
                <w:spacing w:val="-11"/>
                <w:sz w:val="24"/>
              </w:rPr>
              <w:t>介绍新加坡历史、、社会、经济与人文相关背景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228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6049" w:type="dxa"/>
          </w:tcPr>
          <w:p>
            <w:pPr>
              <w:pStyle w:val="8"/>
              <w:spacing w:before="46" w:line="223" w:lineRule="auto"/>
              <w:ind w:left="108" w:right="167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名校参访：新加坡南洋理工大学</w:t>
            </w:r>
            <w:r>
              <w:rPr>
                <w:sz w:val="24"/>
              </w:rPr>
              <w:t>（</w:t>
            </w:r>
            <w:r>
              <w:rPr>
                <w:b/>
                <w:sz w:val="24"/>
              </w:rPr>
              <w:t>国立教育学院</w:t>
            </w:r>
            <w:r>
              <w:rPr>
                <w:sz w:val="24"/>
              </w:rPr>
              <w:t>）</w:t>
            </w:r>
            <w:r>
              <w:rPr>
                <w:b/>
                <w:sz w:val="24"/>
              </w:rPr>
              <w:t>华裔馆、云南园、创意之室、创意之坊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1536" w:type="dxa"/>
            <w:vMerge w:val="restart"/>
          </w:tcPr>
          <w:p>
            <w:pPr>
              <w:pStyle w:val="8"/>
              <w:rPr>
                <w:rFonts w:ascii="宋体"/>
                <w:sz w:val="32"/>
              </w:rPr>
            </w:pPr>
          </w:p>
          <w:p>
            <w:pPr>
              <w:pStyle w:val="8"/>
              <w:rPr>
                <w:rFonts w:ascii="宋体"/>
                <w:sz w:val="32"/>
              </w:rPr>
            </w:pPr>
          </w:p>
          <w:p>
            <w:pPr>
              <w:pStyle w:val="8"/>
              <w:spacing w:before="226"/>
              <w:ind w:left="29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月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日</w:t>
            </w:r>
          </w:p>
        </w:tc>
        <w:tc>
          <w:tcPr>
            <w:tcW w:w="1265" w:type="dxa"/>
          </w:tcPr>
          <w:p>
            <w:pPr>
              <w:pStyle w:val="8"/>
              <w:rPr>
                <w:rFonts w:ascii="宋体"/>
                <w:sz w:val="47"/>
              </w:rPr>
            </w:pPr>
          </w:p>
          <w:p>
            <w:pPr>
              <w:pStyle w:val="8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6049" w:type="dxa"/>
          </w:tcPr>
          <w:p>
            <w:pPr>
              <w:pStyle w:val="8"/>
              <w:spacing w:line="411" w:lineRule="exact"/>
              <w:ind w:left="108"/>
              <w:rPr>
                <w:sz w:val="24"/>
              </w:rPr>
            </w:pPr>
            <w:r>
              <w:rPr>
                <w:sz w:val="24"/>
              </w:rPr>
              <w:t>国际课堂：人工智能与现代生活</w:t>
            </w:r>
          </w:p>
          <w:p>
            <w:pPr>
              <w:pStyle w:val="8"/>
              <w:spacing w:before="7" w:line="223" w:lineRule="auto"/>
              <w:ind w:left="108" w:right="-29"/>
              <w:rPr>
                <w:sz w:val="24"/>
              </w:rPr>
            </w:pPr>
            <w:r>
              <w:rPr>
                <w:sz w:val="24"/>
              </w:rPr>
              <w:t>以</w:t>
            </w:r>
            <w:r>
              <w:rPr>
                <w:b/>
                <w:sz w:val="24"/>
              </w:rPr>
              <w:t>小组互动游戏</w:t>
            </w:r>
            <w:r>
              <w:rPr>
                <w:sz w:val="24"/>
              </w:rPr>
              <w:t>的方式，在专业老师的带领下一同寻找</w:t>
            </w:r>
            <w:r>
              <w:rPr>
                <w:spacing w:val="-2"/>
                <w:sz w:val="24"/>
              </w:rPr>
              <w:t>生活中不同的数据示例，解密人工智能优化生活的技术，</w:t>
            </w:r>
          </w:p>
          <w:p>
            <w:pPr>
              <w:pStyle w:val="8"/>
              <w:spacing w:line="385" w:lineRule="exact"/>
              <w:ind w:left="108"/>
              <w:rPr>
                <w:sz w:val="24"/>
              </w:rPr>
            </w:pPr>
            <w:r>
              <w:rPr>
                <w:sz w:val="24"/>
              </w:rPr>
              <w:t>体验新加坡高校</w:t>
            </w:r>
            <w:r>
              <w:rPr>
                <w:b/>
                <w:sz w:val="24"/>
              </w:rPr>
              <w:t>研讨式学习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218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6049" w:type="dxa"/>
          </w:tcPr>
          <w:p>
            <w:pPr>
              <w:pStyle w:val="8"/>
              <w:spacing w:before="36" w:line="223" w:lineRule="auto"/>
              <w:ind w:left="108" w:right="168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文化考察：</w:t>
            </w:r>
            <w:r>
              <w:rPr>
                <w:b/>
                <w:sz w:val="24"/>
              </w:rPr>
              <w:t>新加坡河开埠遗迹、鱼尾狮公园、新加坡三大民俗村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</w:trPr>
        <w:tc>
          <w:tcPr>
            <w:tcW w:w="1536" w:type="dxa"/>
            <w:vMerge w:val="restart"/>
          </w:tcPr>
          <w:p>
            <w:pPr>
              <w:pStyle w:val="8"/>
              <w:rPr>
                <w:rFonts w:ascii="宋体"/>
                <w:sz w:val="32"/>
              </w:rPr>
            </w:pPr>
          </w:p>
          <w:p>
            <w:pPr>
              <w:pStyle w:val="8"/>
              <w:spacing w:before="2"/>
              <w:rPr>
                <w:rFonts w:ascii="宋体"/>
                <w:sz w:val="33"/>
              </w:rPr>
            </w:pPr>
          </w:p>
          <w:p>
            <w:pPr>
              <w:pStyle w:val="8"/>
              <w:ind w:left="29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月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日</w:t>
            </w:r>
          </w:p>
        </w:tc>
        <w:tc>
          <w:tcPr>
            <w:tcW w:w="1265" w:type="dxa"/>
          </w:tcPr>
          <w:p>
            <w:pPr>
              <w:pStyle w:val="8"/>
              <w:rPr>
                <w:rFonts w:ascii="宋体"/>
                <w:sz w:val="32"/>
              </w:rPr>
            </w:pPr>
          </w:p>
          <w:p>
            <w:pPr>
              <w:pStyle w:val="8"/>
              <w:spacing w:before="214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6049" w:type="dxa"/>
          </w:tcPr>
          <w:p>
            <w:pPr>
              <w:pStyle w:val="8"/>
              <w:spacing w:before="4" w:line="428" w:lineRule="exact"/>
              <w:ind w:left="108"/>
              <w:rPr>
                <w:sz w:val="24"/>
              </w:rPr>
            </w:pPr>
            <w:r>
              <w:rPr>
                <w:sz w:val="24"/>
              </w:rPr>
              <w:t>国际课堂：跨文化沟通与谈判技巧</w:t>
            </w:r>
          </w:p>
          <w:p>
            <w:pPr>
              <w:pStyle w:val="8"/>
              <w:spacing w:before="8" w:line="223" w:lineRule="auto"/>
              <w:ind w:left="108" w:right="167"/>
              <w:rPr>
                <w:sz w:val="24"/>
              </w:rPr>
            </w:pPr>
            <w:r>
              <w:rPr>
                <w:spacing w:val="-1"/>
                <w:sz w:val="24"/>
              </w:rPr>
              <w:t>利用</w:t>
            </w:r>
            <w:r>
              <w:rPr>
                <w:b/>
                <w:spacing w:val="-1"/>
                <w:sz w:val="24"/>
              </w:rPr>
              <w:t>“日常礼仪”模拟，“文化图表”创意</w:t>
            </w:r>
            <w:r>
              <w:rPr>
                <w:sz w:val="24"/>
              </w:rPr>
              <w:t>等活动，展</w:t>
            </w:r>
            <w:r>
              <w:rPr>
                <w:spacing w:val="-1"/>
                <w:sz w:val="24"/>
              </w:rPr>
              <w:t>开实操谈判演练，强化跨文化理解意识和行为规范，提</w:t>
            </w:r>
          </w:p>
          <w:p>
            <w:pPr>
              <w:pStyle w:val="8"/>
              <w:spacing w:line="407" w:lineRule="exact"/>
              <w:ind w:left="108"/>
              <w:rPr>
                <w:sz w:val="24"/>
              </w:rPr>
            </w:pPr>
            <w:r>
              <w:rPr>
                <w:sz w:val="24"/>
              </w:rPr>
              <w:t>高应对文化障碍和冲突的能力。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8"/>
              <w:spacing w:line="390" w:lineRule="exact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6049" w:type="dxa"/>
          </w:tcPr>
          <w:p>
            <w:pPr>
              <w:pStyle w:val="8"/>
              <w:spacing w:line="39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文化考察：</w:t>
            </w:r>
            <w:r>
              <w:rPr>
                <w:b/>
                <w:sz w:val="24"/>
              </w:rPr>
              <w:t>滨海堤坝、滨海南玻璃花穹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536" w:type="dxa"/>
            <w:vMerge w:val="restart"/>
          </w:tcPr>
          <w:p>
            <w:pPr>
              <w:pStyle w:val="8"/>
              <w:rPr>
                <w:rFonts w:ascii="宋体"/>
                <w:sz w:val="32"/>
              </w:rPr>
            </w:pPr>
          </w:p>
          <w:p>
            <w:pPr>
              <w:pStyle w:val="8"/>
              <w:spacing w:before="6"/>
              <w:rPr>
                <w:rFonts w:ascii="宋体"/>
                <w:sz w:val="31"/>
              </w:rPr>
            </w:pPr>
          </w:p>
          <w:p>
            <w:pPr>
              <w:pStyle w:val="8"/>
              <w:ind w:left="29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月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日</w:t>
            </w:r>
          </w:p>
        </w:tc>
        <w:tc>
          <w:tcPr>
            <w:tcW w:w="1265" w:type="dxa"/>
          </w:tcPr>
          <w:p>
            <w:pPr>
              <w:pStyle w:val="8"/>
              <w:spacing w:before="1"/>
              <w:rPr>
                <w:rFonts w:ascii="宋体"/>
                <w:sz w:val="31"/>
              </w:rPr>
            </w:pPr>
          </w:p>
          <w:p>
            <w:pPr>
              <w:pStyle w:val="8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上午</w:t>
            </w:r>
          </w:p>
        </w:tc>
        <w:tc>
          <w:tcPr>
            <w:tcW w:w="6049" w:type="dxa"/>
          </w:tcPr>
          <w:p>
            <w:pPr>
              <w:pStyle w:val="8"/>
              <w:spacing w:line="413" w:lineRule="exact"/>
              <w:ind w:left="108"/>
              <w:rPr>
                <w:sz w:val="24"/>
              </w:rPr>
            </w:pPr>
            <w:r>
              <w:rPr>
                <w:sz w:val="24"/>
              </w:rPr>
              <w:t>国际课堂：全球经济中的区域一体化</w:t>
            </w:r>
          </w:p>
          <w:p>
            <w:pPr>
              <w:pStyle w:val="8"/>
              <w:spacing w:line="412" w:lineRule="exact"/>
              <w:ind w:left="108"/>
              <w:rPr>
                <w:sz w:val="24"/>
              </w:rPr>
            </w:pPr>
            <w:r>
              <w:rPr>
                <w:sz w:val="24"/>
              </w:rPr>
              <w:t>从全球化经济、区域化经济等角度引发思考探究，并以</w:t>
            </w:r>
          </w:p>
          <w:p>
            <w:pPr>
              <w:pStyle w:val="8"/>
              <w:spacing w:line="391" w:lineRule="exact"/>
              <w:ind w:left="108"/>
              <w:rPr>
                <w:sz w:val="24"/>
              </w:rPr>
            </w:pPr>
            <w:r>
              <w:rPr>
                <w:sz w:val="24"/>
              </w:rPr>
              <w:t>小组为单位探索应对策略。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192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下午</w:t>
            </w:r>
          </w:p>
        </w:tc>
        <w:tc>
          <w:tcPr>
            <w:tcW w:w="6049" w:type="dxa"/>
          </w:tcPr>
          <w:p>
            <w:pPr>
              <w:pStyle w:val="8"/>
              <w:spacing w:line="412" w:lineRule="exact"/>
              <w:ind w:left="108"/>
              <w:rPr>
                <w:sz w:val="24"/>
              </w:rPr>
            </w:pPr>
            <w:r>
              <w:rPr>
                <w:sz w:val="24"/>
              </w:rPr>
              <w:t>任务挑战：高校团队合作</w:t>
            </w:r>
          </w:p>
          <w:p>
            <w:pPr>
              <w:pStyle w:val="8"/>
              <w:spacing w:line="391" w:lineRule="exact"/>
              <w:ind w:left="108"/>
              <w:rPr>
                <w:sz w:val="24"/>
              </w:rPr>
            </w:pPr>
            <w:r>
              <w:rPr>
                <w:sz w:val="24"/>
              </w:rPr>
              <w:t>由国际企业管理担任主讲教师和团队训练导师。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536" w:type="dxa"/>
          </w:tcPr>
          <w:p>
            <w:pPr>
              <w:pStyle w:val="8"/>
              <w:spacing w:before="11"/>
              <w:rPr>
                <w:rFonts w:ascii="宋体"/>
                <w:sz w:val="31"/>
              </w:rPr>
            </w:pPr>
          </w:p>
          <w:p>
            <w:pPr>
              <w:pStyle w:val="8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月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日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rPr>
                <w:rFonts w:ascii="宋体"/>
                <w:sz w:val="31"/>
              </w:rPr>
            </w:pPr>
          </w:p>
          <w:p>
            <w:pPr>
              <w:pStyle w:val="8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全天</w:t>
            </w:r>
          </w:p>
        </w:tc>
        <w:tc>
          <w:tcPr>
            <w:tcW w:w="6049" w:type="dxa"/>
          </w:tcPr>
          <w:p>
            <w:pPr>
              <w:pStyle w:val="8"/>
              <w:spacing w:before="11"/>
              <w:rPr>
                <w:rFonts w:ascii="宋体"/>
                <w:sz w:val="31"/>
              </w:rPr>
            </w:pPr>
          </w:p>
          <w:p>
            <w:pPr>
              <w:pStyle w:val="8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文化考察：</w:t>
            </w:r>
            <w:r>
              <w:rPr>
                <w:b/>
                <w:sz w:val="24"/>
              </w:rPr>
              <w:t>环球影城、海洋生物馆</w:t>
            </w:r>
          </w:p>
        </w:tc>
      </w:tr>
      <w:tr>
        <w:tblPrEx>
          <w:tblBorders>
            <w:top w:val="single" w:color="4F81BC" w:sz="4" w:space="0"/>
            <w:left w:val="single" w:color="4F81BC" w:sz="4" w:space="0"/>
            <w:bottom w:val="single" w:color="4F81BC" w:sz="4" w:space="0"/>
            <w:right w:val="single" w:color="4F81BC" w:sz="4" w:space="0"/>
            <w:insideH w:val="single" w:color="4F81BC" w:sz="4" w:space="0"/>
            <w:insideV w:val="single" w:color="4F81BC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36" w:type="dxa"/>
          </w:tcPr>
          <w:p>
            <w:pPr>
              <w:pStyle w:val="8"/>
              <w:spacing w:before="91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月 </w:t>
            </w:r>
            <w:r>
              <w:rPr>
                <w:sz w:val="24"/>
              </w:rPr>
              <w:t>11</w:t>
            </w:r>
            <w:r>
              <w:rPr>
                <w:spacing w:val="-6"/>
                <w:sz w:val="24"/>
              </w:rPr>
              <w:t xml:space="preserve"> 日</w:t>
            </w:r>
          </w:p>
        </w:tc>
        <w:tc>
          <w:tcPr>
            <w:tcW w:w="1265" w:type="dxa"/>
          </w:tcPr>
          <w:p>
            <w:pPr>
              <w:pStyle w:val="8"/>
              <w:spacing w:before="91"/>
              <w:ind w:left="370" w:right="364"/>
              <w:jc w:val="center"/>
              <w:rPr>
                <w:sz w:val="24"/>
              </w:rPr>
            </w:pPr>
            <w:r>
              <w:rPr>
                <w:sz w:val="24"/>
              </w:rPr>
              <w:t>全天</w:t>
            </w:r>
          </w:p>
        </w:tc>
        <w:tc>
          <w:tcPr>
            <w:tcW w:w="6049" w:type="dxa"/>
          </w:tcPr>
          <w:p>
            <w:pPr>
              <w:pStyle w:val="8"/>
              <w:spacing w:before="91"/>
              <w:ind w:left="108"/>
              <w:rPr>
                <w:sz w:val="24"/>
              </w:rPr>
            </w:pPr>
            <w:r>
              <w:rPr>
                <w:sz w:val="24"/>
              </w:rPr>
              <w:t>结业典礼，返回中国</w:t>
            </w:r>
          </w:p>
        </w:tc>
      </w:tr>
    </w:tbl>
    <w:p>
      <w:pPr>
        <w:spacing w:after="0"/>
        <w:rPr>
          <w:sz w:val="24"/>
        </w:rPr>
        <w:sectPr>
          <w:footerReference r:id="rId5" w:type="default"/>
          <w:footerReference r:id="rId6" w:type="even"/>
          <w:pgSz w:w="11910" w:h="16840"/>
          <w:pgMar w:top="1580" w:right="1280" w:bottom="1740" w:left="1480" w:header="0" w:footer="1554" w:gutter="0"/>
          <w:cols w:space="720" w:num="1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7"/>
        </w:rPr>
      </w:pPr>
    </w:p>
    <w:p>
      <w:pPr>
        <w:spacing w:after="0"/>
        <w:rPr>
          <w:sz w:val="27"/>
        </w:rPr>
        <w:sectPr>
          <w:pgSz w:w="11910" w:h="16840"/>
          <w:pgMar w:top="1580" w:right="1280" w:bottom="1740" w:left="1480" w:header="0" w:footer="1554" w:gutter="0"/>
          <w:cols w:space="720" w:num="1"/>
        </w:sectPr>
      </w:pPr>
    </w:p>
    <w:p/>
    <w:sectPr>
      <w:type w:val="continuous"/>
      <w:pgSz w:w="11910" w:h="16840"/>
      <w:pgMar w:top="1580" w:right="1280" w:bottom="174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5.65pt;margin-top:753.2pt;height:16.05pt;width:61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 xml:space="preserve">—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4.4pt;margin-top:753.2pt;height:16.05pt;width:54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NTkxYjYzNDRmMDcwZTVlNmUxMzNhYTMxMGE2N2U2MzYifQ=="/>
  </w:docVars>
  <w:rsids>
    <w:rsidRoot w:val="00000000"/>
    <w:rsid w:val="33ED56C2"/>
    <w:rsid w:val="5F5A7800"/>
    <w:rsid w:val="63C65464"/>
    <w:rsid w:val="66A21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9"/>
      <w:ind w:left="94" w:right="93"/>
      <w:jc w:val="center"/>
    </w:pPr>
    <w:rPr>
      <w:rFonts w:ascii="宋体" w:hAnsi="宋体" w:eastAsia="宋体" w:cs="宋体"/>
      <w:sz w:val="94"/>
      <w:szCs w:val="9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444</Words>
  <Characters>446</Characters>
  <TotalTime>1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2023-05-23T07:59:00Z</dcterms:created>
  <dc:creator>攀枝花学院单位管理员</dc:creator>
  <cp:lastModifiedBy>乔</cp:lastModifiedBy>
  <dcterms:modified xsi:type="dcterms:W3CDTF">2023-05-23T08:01:30Z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2023-05-23T00:00:00Z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1DC9924C004343F8B8A7CF2A2A8F008E_13</vt:lpwstr>
  </property>
</Properties>
</file>